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55" w:rsidRDefault="00124408" w:rsidP="00124408">
      <w:pPr>
        <w:ind w:left="-851" w:right="140"/>
        <w:contextualSpacing/>
        <w:jc w:val="both"/>
        <w:rPr>
          <w:rStyle w:val="a4"/>
          <w:rFonts w:eastAsia="Calibri"/>
          <w:b w:val="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3175</wp:posOffset>
            </wp:positionV>
            <wp:extent cx="17145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360" y="21412"/>
                <wp:lineTo x="21360" y="0"/>
                <wp:lineTo x="0" y="0"/>
              </wp:wrapPolygon>
            </wp:wrapTight>
            <wp:docPr id="6" name="Рисунок 6" descr="http://fire.mchs.gov.ru/upload/site1/document_news/jr2BRqrkVy-220xx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fire.mchs.gov.ru/upload/site1/document_news/jr2BRqrkVy-220xx1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A55">
        <w:rPr>
          <w:rStyle w:val="a4"/>
          <w:rFonts w:eastAsia="Calibri"/>
          <w:b w:val="0"/>
          <w:sz w:val="25"/>
          <w:szCs w:val="25"/>
        </w:rPr>
        <w:t>З</w:t>
      </w:r>
      <w:r w:rsidR="00445A55">
        <w:rPr>
          <w:sz w:val="25"/>
          <w:szCs w:val="25"/>
        </w:rPr>
        <w:t>а</w:t>
      </w:r>
      <w:r w:rsidR="00445A55">
        <w:rPr>
          <w:rStyle w:val="a4"/>
          <w:rFonts w:eastAsia="Calibri"/>
          <w:b w:val="0"/>
          <w:sz w:val="25"/>
          <w:szCs w:val="25"/>
        </w:rPr>
        <w:t xml:space="preserve"> период с 01.01.2023 по 12.12.2023 на территории муниципального округа город Кировск Мурманской области зафиксировано более 109 </w:t>
      </w:r>
      <w:r w:rsidR="00445A55">
        <w:rPr>
          <w:rStyle w:val="a4"/>
          <w:b w:val="0"/>
          <w:sz w:val="25"/>
          <w:szCs w:val="25"/>
        </w:rPr>
        <w:t>происшествий, связанных с пожарами и загораниями (рост более чем на 16% по сравнению с аналогичным периодом прошлого года).  В том числе: 36 - в жилых домах; 9 – в частных гаражах и на прилегающей к ним территории; 19 – на неэксплуатируемых объектах, включая 3 пожара в частных деревянных постройках (сараях); 22 – гор</w:t>
      </w:r>
      <w:r w:rsidR="00445A55">
        <w:rPr>
          <w:rStyle w:val="a4"/>
          <w:rFonts w:eastAsia="Calibri"/>
          <w:b w:val="0"/>
          <w:sz w:val="25"/>
          <w:szCs w:val="25"/>
        </w:rPr>
        <w:t>ение</w:t>
      </w:r>
      <w:r w:rsidR="00445A55">
        <w:rPr>
          <w:rStyle w:val="a4"/>
          <w:b w:val="0"/>
          <w:sz w:val="25"/>
          <w:szCs w:val="25"/>
        </w:rPr>
        <w:t xml:space="preserve"> бытового мусора на открытой территории;  8 - в контейнерах для сбора бытового мусора; 4 – на территории и объектах учреждений, предприятий;  7 – в транспортных средствах; 4 – в частных огородных строениях и на территории ведения садоводства и огородничества. </w:t>
      </w:r>
      <w:r w:rsidR="00445A55">
        <w:rPr>
          <w:rStyle w:val="a4"/>
          <w:rFonts w:eastAsia="Calibri"/>
          <w:b w:val="0"/>
          <w:sz w:val="25"/>
          <w:szCs w:val="25"/>
        </w:rPr>
        <w:t>Заявленный ущерб от пожаров составил 55 тысяч рублей.</w:t>
      </w:r>
    </w:p>
    <w:p w:rsidR="00445A55" w:rsidRDefault="00445A55" w:rsidP="00371AD3">
      <w:pPr>
        <w:ind w:left="-851" w:right="140" w:firstLine="708"/>
        <w:contextualSpacing/>
        <w:jc w:val="both"/>
        <w:rPr>
          <w:rStyle w:val="a4"/>
          <w:rFonts w:eastAsia="Calibri"/>
          <w:b w:val="0"/>
          <w:sz w:val="25"/>
          <w:szCs w:val="25"/>
        </w:rPr>
      </w:pPr>
      <w:proofErr w:type="gramStart"/>
      <w:r>
        <w:rPr>
          <w:rStyle w:val="a4"/>
          <w:b w:val="0"/>
          <w:sz w:val="25"/>
          <w:szCs w:val="25"/>
        </w:rPr>
        <w:t>Основными причинами пожаров стали: поджоги (44 пожара); неосторожное обращение с огнем (28 пожаров, из них 4 – неосторожность при курении); нарушение правил эксплуатации электрооборудования (16 пожаров); нарушение правил устройства и эксплуатации печей (4 пожара); нарушение правил устройства и эксплуатации транспортных средств (4 пожара); нарушение правил пожарной безопасности при проведении электрогазосварочных работ (2 пожара);</w:t>
      </w:r>
      <w:proofErr w:type="gramEnd"/>
      <w:r>
        <w:rPr>
          <w:rStyle w:val="a4"/>
          <w:b w:val="0"/>
          <w:sz w:val="25"/>
          <w:szCs w:val="25"/>
        </w:rPr>
        <w:t xml:space="preserve"> самовозгорание (1 пожар); нарушение правил пожарной безопасности при использовании пиротехнических изделий (1 пожар).</w:t>
      </w:r>
    </w:p>
    <w:p w:rsidR="00445A55" w:rsidRDefault="00445A55" w:rsidP="00371AD3">
      <w:pPr>
        <w:ind w:left="-851" w:right="140" w:firstLine="708"/>
        <w:contextualSpacing/>
        <w:jc w:val="both"/>
      </w:pPr>
      <w:r>
        <w:rPr>
          <w:sz w:val="25"/>
          <w:szCs w:val="25"/>
        </w:rPr>
        <w:t>Предотвратить пожары и их тяжкие последствия (уничтожение, повреждение огнем имущества, получение травм, ожогов, отравление едким дымом и токсичными продуктами горения) можно, если взрослые люди будут постоянно выполнять правила пожарной безопасности, станут примером для несовершеннолетних детей.</w:t>
      </w:r>
    </w:p>
    <w:p w:rsidR="00445A55" w:rsidRDefault="00445A55" w:rsidP="00371AD3">
      <w:pPr>
        <w:pStyle w:val="a3"/>
        <w:shd w:val="clear" w:color="auto" w:fill="FFFFFF"/>
        <w:spacing w:line="240" w:lineRule="auto"/>
        <w:ind w:left="-851" w:right="140" w:firstLine="708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Всегда </w:t>
      </w:r>
      <w:r>
        <w:rPr>
          <w:rFonts w:ascii="Times New Roman" w:hAnsi="Times New Roman"/>
          <w:b/>
          <w:sz w:val="25"/>
          <w:szCs w:val="25"/>
        </w:rPr>
        <w:t>будьте осторожными с огнем:</w:t>
      </w:r>
      <w:r>
        <w:rPr>
          <w:rFonts w:ascii="Times New Roman" w:hAnsi="Times New Roman"/>
          <w:sz w:val="25"/>
          <w:szCs w:val="25"/>
        </w:rPr>
        <w:t xml:space="preserve"> не оставляйте без присмотра тлеющие окурки, спички, не бросайте их на пол, в мусоропроводы, в контейнеры для сбора мусора, на землю. </w:t>
      </w:r>
      <w:r>
        <w:rPr>
          <w:rFonts w:ascii="Times New Roman" w:hAnsi="Times New Roman"/>
          <w:b/>
          <w:sz w:val="25"/>
          <w:szCs w:val="25"/>
        </w:rPr>
        <w:t>Проверяйте исправность</w:t>
      </w:r>
      <w:r>
        <w:rPr>
          <w:rFonts w:ascii="Times New Roman" w:hAnsi="Times New Roman"/>
          <w:sz w:val="25"/>
          <w:szCs w:val="25"/>
        </w:rPr>
        <w:t xml:space="preserve"> электропроводки, розеток, выключателей, электробытовых, газовых приборов, печей, устраняйте неисправности или замените их. </w:t>
      </w:r>
    </w:p>
    <w:p w:rsidR="00445A55" w:rsidRDefault="00445A55" w:rsidP="00371AD3">
      <w:pPr>
        <w:pStyle w:val="a3"/>
        <w:shd w:val="clear" w:color="auto" w:fill="FFFFFF"/>
        <w:spacing w:line="240" w:lineRule="auto"/>
        <w:ind w:left="-851" w:right="140" w:firstLine="708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Не перегружайте электросеть, чтобы избежать замыкания.</w:t>
      </w:r>
      <w:r>
        <w:rPr>
          <w:rFonts w:ascii="Times New Roman" w:hAnsi="Times New Roman"/>
          <w:b/>
          <w:sz w:val="25"/>
          <w:szCs w:val="25"/>
        </w:rPr>
        <w:t xml:space="preserve"> Не оставляйте без присмотра </w:t>
      </w:r>
      <w:r>
        <w:rPr>
          <w:rFonts w:ascii="Times New Roman" w:hAnsi="Times New Roman"/>
          <w:sz w:val="25"/>
          <w:szCs w:val="25"/>
        </w:rPr>
        <w:t xml:space="preserve">включенные нагревательные, газовые приборы, топящиеся печи и камины, </w:t>
      </w:r>
      <w:r>
        <w:rPr>
          <w:rFonts w:ascii="Times New Roman" w:hAnsi="Times New Roman"/>
          <w:b/>
          <w:sz w:val="25"/>
          <w:szCs w:val="25"/>
        </w:rPr>
        <w:t>не перекаливайте печи</w:t>
      </w:r>
      <w:r>
        <w:rPr>
          <w:rFonts w:ascii="Times New Roman" w:hAnsi="Times New Roman"/>
          <w:sz w:val="25"/>
          <w:szCs w:val="25"/>
        </w:rPr>
        <w:t xml:space="preserve">. Готовясь ко сну, </w:t>
      </w:r>
      <w:r>
        <w:rPr>
          <w:rFonts w:ascii="Times New Roman" w:hAnsi="Times New Roman"/>
          <w:b/>
          <w:sz w:val="25"/>
          <w:szCs w:val="25"/>
        </w:rPr>
        <w:t>покидая помещение,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убедитесь </w:t>
      </w:r>
      <w:r>
        <w:rPr>
          <w:rFonts w:ascii="Times New Roman" w:hAnsi="Times New Roman"/>
          <w:sz w:val="25"/>
          <w:szCs w:val="25"/>
        </w:rPr>
        <w:t>в том, что</w:t>
      </w:r>
      <w:r>
        <w:rPr>
          <w:rFonts w:ascii="Times New Roman" w:hAnsi="Times New Roman"/>
          <w:b/>
          <w:sz w:val="25"/>
          <w:szCs w:val="25"/>
        </w:rPr>
        <w:t xml:space="preserve"> нагревательные, газовые приборы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выключены,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посуда убрана </w:t>
      </w:r>
      <w:r>
        <w:rPr>
          <w:rFonts w:ascii="Times New Roman" w:hAnsi="Times New Roman"/>
          <w:sz w:val="25"/>
          <w:szCs w:val="25"/>
        </w:rPr>
        <w:t xml:space="preserve">с разогретой поверхности приборов и из духовки. </w:t>
      </w:r>
      <w:r>
        <w:rPr>
          <w:rFonts w:ascii="Times New Roman" w:hAnsi="Times New Roman"/>
          <w:b/>
          <w:sz w:val="25"/>
          <w:szCs w:val="25"/>
        </w:rPr>
        <w:t>Не допускайте</w:t>
      </w:r>
      <w:r>
        <w:rPr>
          <w:rFonts w:ascii="Times New Roman" w:hAnsi="Times New Roman"/>
          <w:sz w:val="25"/>
          <w:szCs w:val="25"/>
        </w:rPr>
        <w:t xml:space="preserve"> детской шалости с огнем. </w:t>
      </w:r>
    </w:p>
    <w:p w:rsidR="00445A55" w:rsidRDefault="00445A55" w:rsidP="00371AD3">
      <w:pPr>
        <w:pStyle w:val="a3"/>
        <w:shd w:val="clear" w:color="auto" w:fill="FFFFFF"/>
        <w:spacing w:line="240" w:lineRule="auto"/>
        <w:ind w:left="-851" w:right="140" w:firstLine="708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Установите в жилом помещении</w:t>
      </w:r>
      <w:r>
        <w:rPr>
          <w:rFonts w:ascii="Times New Roman" w:hAnsi="Times New Roman"/>
          <w:sz w:val="25"/>
          <w:szCs w:val="25"/>
        </w:rPr>
        <w:t xml:space="preserve"> автономный дымовой пожарный </w:t>
      </w:r>
      <w:proofErr w:type="spellStart"/>
      <w:r>
        <w:rPr>
          <w:rFonts w:ascii="Times New Roman" w:hAnsi="Times New Roman"/>
          <w:sz w:val="25"/>
          <w:szCs w:val="25"/>
        </w:rPr>
        <w:t>извещатель</w:t>
      </w:r>
      <w:proofErr w:type="spellEnd"/>
      <w:r>
        <w:rPr>
          <w:rFonts w:ascii="Times New Roman" w:hAnsi="Times New Roman"/>
          <w:sz w:val="25"/>
          <w:szCs w:val="25"/>
        </w:rPr>
        <w:t xml:space="preserve"> для обнаружения загораний, дыма и выдачи тревожных извещений в виде громких звуковых сигналов. </w:t>
      </w:r>
      <w:r>
        <w:rPr>
          <w:rFonts w:ascii="Times New Roman" w:hAnsi="Times New Roman"/>
          <w:b/>
          <w:sz w:val="25"/>
          <w:szCs w:val="25"/>
        </w:rPr>
        <w:t>Имейте в жилом помещении</w:t>
      </w:r>
      <w:r>
        <w:rPr>
          <w:rFonts w:ascii="Times New Roman" w:hAnsi="Times New Roman"/>
          <w:sz w:val="25"/>
          <w:szCs w:val="25"/>
        </w:rPr>
        <w:t xml:space="preserve"> первичные средства тушения пожара – огнетушитель, противопожарное полотно. </w:t>
      </w:r>
    </w:p>
    <w:p w:rsidR="00445A55" w:rsidRDefault="00445A55" w:rsidP="00371AD3">
      <w:pPr>
        <w:pStyle w:val="a3"/>
        <w:shd w:val="clear" w:color="auto" w:fill="FFFFFF"/>
        <w:spacing w:after="0" w:line="240" w:lineRule="auto"/>
        <w:ind w:left="-851" w:right="140" w:firstLine="708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При обнаружении признаков пожара</w:t>
      </w:r>
      <w:r>
        <w:rPr>
          <w:rFonts w:ascii="Times New Roman" w:hAnsi="Times New Roman"/>
          <w:sz w:val="25"/>
          <w:szCs w:val="25"/>
        </w:rPr>
        <w:t xml:space="preserve"> (запах дыма, дым, пламя огня и др.) </w:t>
      </w:r>
      <w:r>
        <w:rPr>
          <w:rFonts w:ascii="Times New Roman" w:hAnsi="Times New Roman"/>
          <w:b/>
          <w:sz w:val="25"/>
          <w:szCs w:val="25"/>
        </w:rPr>
        <w:t>немедленно звоните</w:t>
      </w:r>
      <w:r>
        <w:rPr>
          <w:rFonts w:ascii="Times New Roman" w:hAnsi="Times New Roman"/>
          <w:sz w:val="25"/>
          <w:szCs w:val="25"/>
        </w:rPr>
        <w:t xml:space="preserve"> по номеру </w:t>
      </w:r>
      <w:r>
        <w:rPr>
          <w:rFonts w:ascii="Times New Roman" w:hAnsi="Times New Roman"/>
          <w:b/>
          <w:sz w:val="25"/>
          <w:szCs w:val="25"/>
        </w:rPr>
        <w:t xml:space="preserve">01, 101, 112 </w:t>
      </w:r>
      <w:r>
        <w:rPr>
          <w:rFonts w:ascii="Times New Roman" w:hAnsi="Times New Roman"/>
          <w:sz w:val="25"/>
          <w:szCs w:val="25"/>
        </w:rPr>
        <w:t>- с мобильного телефона, укажите адрес пожара, назовите свою фамилию.</w:t>
      </w:r>
    </w:p>
    <w:p w:rsidR="00445A55" w:rsidRDefault="00445A55" w:rsidP="00371AD3">
      <w:pPr>
        <w:ind w:left="-851" w:right="140" w:firstLine="708"/>
        <w:contextualSpacing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Законодательством Российской Федерации установлена обязанность населения </w:t>
      </w:r>
      <w:r>
        <w:rPr>
          <w:bCs/>
          <w:sz w:val="25"/>
          <w:szCs w:val="25"/>
        </w:rPr>
        <w:t>соблюдать требования пожарной безопасности, нарушение которых,</w:t>
      </w:r>
      <w:r>
        <w:rPr>
          <w:sz w:val="25"/>
          <w:szCs w:val="25"/>
        </w:rPr>
        <w:t xml:space="preserve"> неосторожное обращение с огнем влечет привлечение к административной либо к уголовной ответственности</w:t>
      </w:r>
      <w:r>
        <w:rPr>
          <w:b/>
          <w:sz w:val="25"/>
          <w:szCs w:val="25"/>
        </w:rPr>
        <w:t xml:space="preserve">: </w:t>
      </w:r>
      <w:r>
        <w:rPr>
          <w:sz w:val="25"/>
          <w:szCs w:val="25"/>
        </w:rPr>
        <w:t>наложение штрафа на граждан в размере от 5 000 до 120 000 рублей, на лиц, осуществляющих предпринимательскую деятельность без образования юридического лица, от 40 000 до 120 000 рублей, на юридических лиц - в размере от 300</w:t>
      </w:r>
      <w:proofErr w:type="gramEnd"/>
      <w:r>
        <w:rPr>
          <w:sz w:val="25"/>
          <w:szCs w:val="25"/>
        </w:rPr>
        <w:t> </w:t>
      </w:r>
      <w:proofErr w:type="gramStart"/>
      <w:r>
        <w:rPr>
          <w:sz w:val="25"/>
          <w:szCs w:val="25"/>
        </w:rPr>
        <w:t>000 до 2 000 000 рублей (ст. 20.4.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КоАП РФ, ст. 167, 168, 219 УК РФ).</w:t>
      </w:r>
      <w:proofErr w:type="gramEnd"/>
    </w:p>
    <w:p w:rsidR="00124408" w:rsidRDefault="00124408" w:rsidP="00371AD3">
      <w:pPr>
        <w:ind w:left="-851" w:right="140" w:firstLine="708"/>
        <w:jc w:val="center"/>
        <w:rPr>
          <w:b/>
          <w:sz w:val="25"/>
          <w:szCs w:val="25"/>
        </w:rPr>
      </w:pPr>
    </w:p>
    <w:p w:rsidR="00445A55" w:rsidRDefault="00445A55" w:rsidP="00371AD3">
      <w:pPr>
        <w:ind w:left="-851" w:right="140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Помните: пожар легче предупредить, чем потушить! </w:t>
      </w:r>
    </w:p>
    <w:p w:rsidR="00124408" w:rsidRDefault="00124408" w:rsidP="00371AD3">
      <w:pPr>
        <w:ind w:left="-851" w:right="140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Берегите себя!</w:t>
      </w:r>
      <w:bookmarkStart w:id="0" w:name="_GoBack"/>
      <w:bookmarkEnd w:id="0"/>
    </w:p>
    <w:p w:rsidR="00390CCD" w:rsidRDefault="00390CCD" w:rsidP="00E07422">
      <w:pPr>
        <w:ind w:left="-142" w:right="140" w:firstLine="708"/>
      </w:pPr>
    </w:p>
    <w:sectPr w:rsidR="00390CCD" w:rsidSect="00371AD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EA"/>
    <w:rsid w:val="00124408"/>
    <w:rsid w:val="00371AD3"/>
    <w:rsid w:val="00390CCD"/>
    <w:rsid w:val="00407488"/>
    <w:rsid w:val="00445A55"/>
    <w:rsid w:val="007B10EA"/>
    <w:rsid w:val="00E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445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4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basedOn w:val="a0"/>
    <w:uiPriority w:val="22"/>
    <w:qFormat/>
    <w:rsid w:val="00445A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44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6</cp:revision>
  <dcterms:created xsi:type="dcterms:W3CDTF">2023-12-12T14:29:00Z</dcterms:created>
  <dcterms:modified xsi:type="dcterms:W3CDTF">2023-12-13T13:13:00Z</dcterms:modified>
</cp:coreProperties>
</file>